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028"/>
        <w:gridCol w:w="6840"/>
      </w:tblGrid>
      <w:tr w:rsidR="00B2403A" w:rsidTr="00C76F55">
        <w:tc>
          <w:tcPr>
            <w:tcW w:w="8028" w:type="dxa"/>
          </w:tcPr>
          <w:p w:rsidR="00B2403A" w:rsidRDefault="00B2403A" w:rsidP="00626F41"/>
        </w:tc>
        <w:tc>
          <w:tcPr>
            <w:tcW w:w="6840" w:type="dxa"/>
          </w:tcPr>
          <w:p w:rsidR="00B2403A" w:rsidRPr="00B2403A" w:rsidRDefault="00C76F55" w:rsidP="00626F41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                                    </w:t>
            </w:r>
            <w:r w:rsidR="00B2403A" w:rsidRPr="00B2403A">
              <w:rPr>
                <w:rFonts w:eastAsia="Arial Unicode MS"/>
                <w:sz w:val="22"/>
                <w:szCs w:val="22"/>
              </w:rPr>
              <w:t xml:space="preserve">Приложение № </w:t>
            </w:r>
            <w:r w:rsidR="00E716CD">
              <w:rPr>
                <w:rFonts w:eastAsia="Arial Unicode MS"/>
                <w:sz w:val="22"/>
                <w:szCs w:val="22"/>
              </w:rPr>
              <w:t>1</w:t>
            </w:r>
          </w:p>
          <w:p w:rsidR="00B2403A" w:rsidRPr="00B2403A" w:rsidRDefault="00B2403A" w:rsidP="00626F41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</w:p>
          <w:p w:rsidR="00C76F55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к  Порядку заполнения формы расчета по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начисленным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и </w:t>
            </w:r>
          </w:p>
          <w:p w:rsidR="00C76F55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уплаченным страховым взносам на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обязательное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социальное </w:t>
            </w:r>
          </w:p>
          <w:p w:rsidR="00C76F55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страхование на случай временной нетрудоспособности и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C76F55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связи с материнством и по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обязательному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социальному </w:t>
            </w:r>
          </w:p>
          <w:p w:rsidR="00C76F55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страхованию от несчастных случаев на производстве и </w:t>
            </w:r>
          </w:p>
          <w:p w:rsidR="00C76F55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профессиональных заболеваний, а также по расходам на выплату </w:t>
            </w:r>
          </w:p>
          <w:p w:rsidR="00C76F55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>страхового обеспечения (форма - 4 ФСС),</w:t>
            </w:r>
          </w:p>
          <w:p w:rsidR="00B2403A" w:rsidRPr="00B2403A" w:rsidRDefault="00B2403A" w:rsidP="00BD390E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утвержденному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приказом  Минздравсоцразвития России               </w:t>
            </w:r>
          </w:p>
          <w:p w:rsidR="00B2403A" w:rsidRDefault="00B2403A" w:rsidP="00626F41">
            <w:r w:rsidRPr="00B2403A">
              <w:rPr>
                <w:sz w:val="22"/>
                <w:szCs w:val="22"/>
              </w:rPr>
              <w:t xml:space="preserve">от                               </w:t>
            </w:r>
            <w:r w:rsidR="00C76F55">
              <w:rPr>
                <w:sz w:val="22"/>
                <w:szCs w:val="22"/>
              </w:rPr>
              <w:t xml:space="preserve">                                    </w:t>
            </w:r>
            <w:r w:rsidRPr="00B2403A">
              <w:rPr>
                <w:sz w:val="22"/>
                <w:szCs w:val="22"/>
              </w:rPr>
              <w:t>№</w:t>
            </w:r>
          </w:p>
        </w:tc>
      </w:tr>
    </w:tbl>
    <w:p w:rsidR="00614EDE" w:rsidRDefault="00614EDE" w:rsidP="00626F41"/>
    <w:p w:rsidR="00B2403A" w:rsidRPr="00B2403A" w:rsidRDefault="00B2403A" w:rsidP="00626F41">
      <w:pPr>
        <w:autoSpaceDE w:val="0"/>
        <w:autoSpaceDN w:val="0"/>
        <w:adjustRightInd w:val="0"/>
        <w:jc w:val="center"/>
        <w:rPr>
          <w:rFonts w:eastAsia="Arial Unicode MS"/>
          <w:b/>
          <w:bCs/>
          <w:sz w:val="28"/>
          <w:szCs w:val="28"/>
        </w:rPr>
      </w:pPr>
      <w:r w:rsidRPr="00B2403A">
        <w:rPr>
          <w:rFonts w:eastAsia="Arial Unicode MS"/>
          <w:b/>
          <w:bCs/>
          <w:sz w:val="28"/>
          <w:szCs w:val="28"/>
        </w:rPr>
        <w:t xml:space="preserve">Справочник  шифров плательщиков страховых взносов </w:t>
      </w:r>
    </w:p>
    <w:p w:rsidR="00B2403A" w:rsidRDefault="00B2403A" w:rsidP="00626F41"/>
    <w:tbl>
      <w:tblPr>
        <w:tblStyle w:val="a3"/>
        <w:tblW w:w="0" w:type="auto"/>
        <w:tblLook w:val="01E0"/>
      </w:tblPr>
      <w:tblGrid>
        <w:gridCol w:w="13788"/>
        <w:gridCol w:w="998"/>
      </w:tblGrid>
      <w:tr w:rsidR="00B2403A">
        <w:trPr>
          <w:trHeight w:val="535"/>
        </w:trPr>
        <w:tc>
          <w:tcPr>
            <w:tcW w:w="13788" w:type="dxa"/>
            <w:vAlign w:val="center"/>
          </w:tcPr>
          <w:p w:rsidR="00B2403A" w:rsidRPr="00B2403A" w:rsidRDefault="00B2403A" w:rsidP="00626F4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B2403A">
              <w:rPr>
                <w:rFonts w:eastAsia="Arial Unicode MS"/>
                <w:b/>
                <w:bCs/>
                <w:sz w:val="22"/>
                <w:szCs w:val="22"/>
              </w:rPr>
              <w:t>Категория плательщиков страховых взносов</w:t>
            </w:r>
          </w:p>
        </w:tc>
        <w:tc>
          <w:tcPr>
            <w:tcW w:w="998" w:type="dxa"/>
            <w:vAlign w:val="center"/>
          </w:tcPr>
          <w:p w:rsidR="00B2403A" w:rsidRPr="00B2403A" w:rsidRDefault="00B2403A" w:rsidP="00626F41">
            <w:pPr>
              <w:jc w:val="center"/>
              <w:rPr>
                <w:b/>
                <w:sz w:val="22"/>
                <w:szCs w:val="22"/>
              </w:rPr>
            </w:pPr>
            <w:r w:rsidRPr="00B2403A">
              <w:rPr>
                <w:b/>
                <w:sz w:val="22"/>
                <w:szCs w:val="22"/>
              </w:rPr>
              <w:t>Шифр</w:t>
            </w:r>
          </w:p>
        </w:tc>
      </w:tr>
      <w:tr w:rsidR="00B2403A">
        <w:trPr>
          <w:trHeight w:val="349"/>
        </w:trPr>
        <w:tc>
          <w:tcPr>
            <w:tcW w:w="13788" w:type="dxa"/>
            <w:vAlign w:val="center"/>
          </w:tcPr>
          <w:p w:rsidR="00B2403A" w:rsidRPr="00B2403A" w:rsidRDefault="00B2403A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>Плательщики страховых взносов, применяющие основной тариф страховых взносов</w:t>
            </w:r>
          </w:p>
        </w:tc>
        <w:tc>
          <w:tcPr>
            <w:tcW w:w="998" w:type="dxa"/>
            <w:vAlign w:val="center"/>
          </w:tcPr>
          <w:p w:rsidR="00B2403A" w:rsidRPr="00AB2F7E" w:rsidRDefault="00B2403A" w:rsidP="00626F41">
            <w:pPr>
              <w:jc w:val="center"/>
              <w:rPr>
                <w:sz w:val="22"/>
                <w:szCs w:val="22"/>
              </w:rPr>
            </w:pPr>
            <w:r w:rsidRPr="00AB2F7E">
              <w:rPr>
                <w:sz w:val="22"/>
                <w:szCs w:val="22"/>
              </w:rPr>
              <w:t>071</w:t>
            </w:r>
          </w:p>
        </w:tc>
      </w:tr>
      <w:tr w:rsidR="00B2403A">
        <w:trPr>
          <w:trHeight w:val="359"/>
        </w:trPr>
        <w:tc>
          <w:tcPr>
            <w:tcW w:w="13788" w:type="dxa"/>
            <w:vAlign w:val="center"/>
          </w:tcPr>
          <w:p w:rsidR="00B2403A" w:rsidRPr="00B2403A" w:rsidRDefault="00B2403A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>Организации и индивидуальные предприниматели, применяющие единый сельскохозяйственный налог</w:t>
            </w:r>
          </w:p>
        </w:tc>
        <w:tc>
          <w:tcPr>
            <w:tcW w:w="998" w:type="dxa"/>
            <w:vAlign w:val="center"/>
          </w:tcPr>
          <w:p w:rsidR="00B2403A" w:rsidRPr="00AB2F7E" w:rsidRDefault="00B2403A" w:rsidP="00626F41">
            <w:pPr>
              <w:jc w:val="center"/>
              <w:rPr>
                <w:sz w:val="22"/>
                <w:szCs w:val="22"/>
              </w:rPr>
            </w:pPr>
            <w:r w:rsidRPr="00AB2F7E">
              <w:rPr>
                <w:sz w:val="22"/>
                <w:szCs w:val="22"/>
              </w:rPr>
              <w:t>032</w:t>
            </w:r>
          </w:p>
        </w:tc>
      </w:tr>
      <w:tr w:rsidR="00B2403A">
        <w:trPr>
          <w:trHeight w:val="520"/>
        </w:trPr>
        <w:tc>
          <w:tcPr>
            <w:tcW w:w="13788" w:type="dxa"/>
            <w:vAlign w:val="center"/>
          </w:tcPr>
          <w:p w:rsidR="00B2403A" w:rsidRPr="00B2403A" w:rsidRDefault="00B2403A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>Сельскохозяйственные товаропроизводители, отвечающие критериям, указанным в статье 346.2 Налогового кодекса Российской Федерации (за исключением организаций и индивидуальных предпринимателей, применяющих единый сельскохозяйственный налог)</w:t>
            </w:r>
          </w:p>
        </w:tc>
        <w:tc>
          <w:tcPr>
            <w:tcW w:w="998" w:type="dxa"/>
            <w:vAlign w:val="center"/>
          </w:tcPr>
          <w:p w:rsidR="00B2403A" w:rsidRPr="00AB2F7E" w:rsidRDefault="00B2403A" w:rsidP="00626F41">
            <w:pPr>
              <w:jc w:val="center"/>
              <w:rPr>
                <w:sz w:val="22"/>
                <w:szCs w:val="22"/>
              </w:rPr>
            </w:pPr>
            <w:r w:rsidRPr="00AB2F7E">
              <w:rPr>
                <w:sz w:val="22"/>
                <w:szCs w:val="22"/>
              </w:rPr>
              <w:t>041</w:t>
            </w:r>
          </w:p>
        </w:tc>
      </w:tr>
      <w:tr w:rsidR="00B2403A">
        <w:trPr>
          <w:trHeight w:val="347"/>
        </w:trPr>
        <w:tc>
          <w:tcPr>
            <w:tcW w:w="13788" w:type="dxa"/>
            <w:vAlign w:val="center"/>
          </w:tcPr>
          <w:p w:rsidR="00B2403A" w:rsidRPr="00B2403A" w:rsidRDefault="00B2403A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>Организации народных художественных промыслов</w:t>
            </w:r>
          </w:p>
        </w:tc>
        <w:tc>
          <w:tcPr>
            <w:tcW w:w="998" w:type="dxa"/>
            <w:vAlign w:val="center"/>
          </w:tcPr>
          <w:p w:rsidR="00B2403A" w:rsidRPr="00AB2F7E" w:rsidRDefault="00B2403A" w:rsidP="00626F41">
            <w:pPr>
              <w:jc w:val="center"/>
              <w:rPr>
                <w:sz w:val="22"/>
                <w:szCs w:val="22"/>
              </w:rPr>
            </w:pPr>
            <w:r w:rsidRPr="00AB2F7E">
              <w:rPr>
                <w:sz w:val="22"/>
                <w:szCs w:val="22"/>
              </w:rPr>
              <w:t>042</w:t>
            </w:r>
          </w:p>
        </w:tc>
      </w:tr>
      <w:tr w:rsidR="00B2403A">
        <w:tc>
          <w:tcPr>
            <w:tcW w:w="13788" w:type="dxa"/>
            <w:vAlign w:val="center"/>
          </w:tcPr>
          <w:p w:rsidR="00B2403A" w:rsidRPr="00B2403A" w:rsidRDefault="00B2403A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>Семейные (родовые) общины коренных малочисленных народов Севера, Сибири и Дальнего Востока Российской Федерации, занимающиеся традиционными отраслями хозяйствования</w:t>
            </w:r>
          </w:p>
        </w:tc>
        <w:tc>
          <w:tcPr>
            <w:tcW w:w="998" w:type="dxa"/>
            <w:vAlign w:val="center"/>
          </w:tcPr>
          <w:p w:rsidR="00B2403A" w:rsidRPr="00AB2F7E" w:rsidRDefault="00B2403A" w:rsidP="00626F41">
            <w:pPr>
              <w:jc w:val="center"/>
              <w:rPr>
                <w:sz w:val="22"/>
                <w:szCs w:val="22"/>
              </w:rPr>
            </w:pPr>
            <w:r w:rsidRPr="00AB2F7E">
              <w:rPr>
                <w:sz w:val="22"/>
                <w:szCs w:val="22"/>
              </w:rPr>
              <w:t>043</w:t>
            </w:r>
          </w:p>
        </w:tc>
      </w:tr>
      <w:tr w:rsidR="00B2403A">
        <w:tc>
          <w:tcPr>
            <w:tcW w:w="13788" w:type="dxa"/>
            <w:vAlign w:val="center"/>
          </w:tcPr>
          <w:p w:rsidR="00B2403A" w:rsidRPr="00B2403A" w:rsidRDefault="00B2403A" w:rsidP="00626F41">
            <w:pPr>
              <w:jc w:val="both"/>
              <w:rPr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Общественные организации инвалидов (в том числе созданные как союзы общественных организаций инвалидов), среди членов  которых инвалиды и их законные представители  составляют не менее  80 процентов, их региональные   и местные отделения; организации, уставный капитал которых полностью состоит из вкладов   общественных организаций инвалидов и в которых среднесписочная численность инвалидов составляет не менее 50 процентов, а доля заработной платы инвалидов  в фонде оплаты труда составляет не менее 25 процентов;  учреждения, созданные для достижения образовательных, культурных, лечебно-оздоровительных, физкультурно-спортивных, научных, информационных и иных социальных целей, а также для оказания правовой  и иной помощи инвалидам, детям-инвалидам и их родителям (иным законным представителям), единственными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собственниками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имущества которых являются общественные организации инвалидов, за исключением плательщиков страховых взносов, занимающихся производством и (или) реализацией подакцизных товаров, минерального сырья, других полезных  ископаемых, а также иных товаров в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 xml:space="preserve">соответствии с перечнем, утвержденным постановлением Правительства Российской Федерации от 28 сентября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2403A">
                <w:rPr>
                  <w:rFonts w:eastAsia="Arial Unicode MS"/>
                  <w:sz w:val="22"/>
                  <w:szCs w:val="22"/>
                </w:rPr>
                <w:t>2009 г</w:t>
              </w:r>
            </w:smartTag>
            <w:r w:rsidRPr="00B2403A">
              <w:rPr>
                <w:rFonts w:eastAsia="Arial Unicode MS"/>
                <w:sz w:val="22"/>
                <w:szCs w:val="22"/>
              </w:rPr>
              <w:t>. № 762 «Об утверждении перечня товаров, при производстве и (или) реализации которых для осуществляющих их плательщиков страховых взносов не применяются пониженные тарифы страховых взносов»</w:t>
            </w:r>
            <w:r w:rsidR="00946484" w:rsidRPr="00946484">
              <w:rPr>
                <w:rFonts w:eastAsia="Arial Unicode MS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998" w:type="dxa"/>
            <w:vAlign w:val="center"/>
          </w:tcPr>
          <w:p w:rsidR="00B2403A" w:rsidRPr="00AB2F7E" w:rsidRDefault="00B2403A" w:rsidP="00626F41">
            <w:pPr>
              <w:jc w:val="center"/>
              <w:rPr>
                <w:sz w:val="22"/>
                <w:szCs w:val="22"/>
              </w:rPr>
            </w:pPr>
            <w:r w:rsidRPr="00AB2F7E">
              <w:rPr>
                <w:sz w:val="22"/>
                <w:szCs w:val="22"/>
              </w:rPr>
              <w:t>061</w:t>
            </w:r>
          </w:p>
        </w:tc>
      </w:tr>
      <w:tr w:rsidR="00B2403A">
        <w:tc>
          <w:tcPr>
            <w:tcW w:w="13788" w:type="dxa"/>
            <w:vAlign w:val="center"/>
          </w:tcPr>
          <w:p w:rsidR="00AB2F7E" w:rsidRPr="00B57A86" w:rsidRDefault="00AB2F7E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proofErr w:type="gramStart"/>
            <w:r w:rsidRPr="00B57A86">
              <w:rPr>
                <w:rFonts w:eastAsia="Arial Unicode MS"/>
                <w:sz w:val="22"/>
                <w:szCs w:val="22"/>
              </w:rPr>
              <w:lastRenderedPageBreak/>
              <w:t>Организации и индивидуальные предприниматели, заключившие с органами управления особыми экономическими зонами соглашения об осуществлении технико-внедренче</w:t>
            </w:r>
            <w:r w:rsidR="00626F41">
              <w:rPr>
                <w:rFonts w:eastAsia="Arial Unicode MS"/>
                <w:sz w:val="22"/>
                <w:szCs w:val="22"/>
              </w:rPr>
              <w:t>ской деятельности и производящие</w:t>
            </w:r>
            <w:r w:rsidRPr="00B57A86">
              <w:rPr>
                <w:rFonts w:eastAsia="Arial Unicode MS"/>
                <w:sz w:val="22"/>
                <w:szCs w:val="22"/>
              </w:rPr>
              <w:t xml:space="preserve"> выплаты физическим лицам, работающим в технико-внедренческой особой экономической зоне или промышленно-производственной особой экономической зоне, организации и индивидуальные предприниматели, заключившие соглашения об осуществлении туристско-рекреацио</w:t>
            </w:r>
            <w:r w:rsidR="00626F41">
              <w:rPr>
                <w:rFonts w:eastAsia="Arial Unicode MS"/>
                <w:sz w:val="22"/>
                <w:szCs w:val="22"/>
              </w:rPr>
              <w:t>нной деятельности и производящие</w:t>
            </w:r>
            <w:r w:rsidRPr="00B57A86">
              <w:rPr>
                <w:rFonts w:eastAsia="Arial Unicode MS"/>
                <w:sz w:val="22"/>
                <w:szCs w:val="22"/>
              </w:rPr>
              <w:t xml:space="preserve"> выплаты физическим лицам, работающим в туристско-рекреационных особых экономических зонах, объединенных решением Правительства Российской Федерации в кластер</w:t>
            </w:r>
            <w:proofErr w:type="gramEnd"/>
          </w:p>
          <w:p w:rsidR="00B2403A" w:rsidRPr="00C86E1F" w:rsidRDefault="00B2403A" w:rsidP="00626F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8" w:type="dxa"/>
            <w:vAlign w:val="center"/>
          </w:tcPr>
          <w:p w:rsidR="00B2403A" w:rsidRDefault="00AB2F7E" w:rsidP="00626F41">
            <w:pPr>
              <w:jc w:val="center"/>
            </w:pPr>
            <w:r>
              <w:t>051</w:t>
            </w:r>
          </w:p>
        </w:tc>
      </w:tr>
      <w:tr w:rsidR="00B2403A">
        <w:tc>
          <w:tcPr>
            <w:tcW w:w="13788" w:type="dxa"/>
            <w:vAlign w:val="center"/>
          </w:tcPr>
          <w:p w:rsidR="00B2403A" w:rsidRDefault="00AB2F7E" w:rsidP="00626F41">
            <w:pPr>
              <w:jc w:val="both"/>
              <w:rPr>
                <w:rFonts w:eastAsia="Arial Unicode MS"/>
                <w:sz w:val="22"/>
                <w:szCs w:val="22"/>
              </w:rPr>
            </w:pPr>
            <w:proofErr w:type="gramStart"/>
            <w:r w:rsidRPr="00B57A86">
              <w:rPr>
                <w:rFonts w:eastAsia="Arial Unicode MS"/>
                <w:sz w:val="22"/>
                <w:szCs w:val="22"/>
              </w:rPr>
              <w:t xml:space="preserve">Организации,  получившие   статус   участников   проекта   по   осуществлению   исследований,  разработок  и  коммерциализации  их результатов   в   соответствии   с   Федеральным законом от 28 сентября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57A86">
                <w:rPr>
                  <w:rFonts w:eastAsia="Arial Unicode MS"/>
                  <w:sz w:val="22"/>
                  <w:szCs w:val="22"/>
                </w:rPr>
                <w:t>2010 г</w:t>
              </w:r>
            </w:smartTag>
            <w:r w:rsidRPr="00B57A86">
              <w:rPr>
                <w:rFonts w:eastAsia="Arial Unicode MS"/>
                <w:sz w:val="22"/>
                <w:szCs w:val="22"/>
              </w:rPr>
              <w:t>. № 244-ФЗ  «Об инновационном центре  «Сколково»</w:t>
            </w:r>
            <w:r w:rsidRPr="00626F41">
              <w:rPr>
                <w:rFonts w:eastAsia="Arial Unicode MS"/>
                <w:position w:val="6"/>
                <w:sz w:val="20"/>
                <w:szCs w:val="20"/>
              </w:rPr>
              <w:t>2</w:t>
            </w:r>
            <w:r w:rsidRPr="00626F41">
              <w:rPr>
                <w:rFonts w:eastAsia="Arial Unicode MS"/>
                <w:sz w:val="20"/>
                <w:szCs w:val="20"/>
              </w:rPr>
              <w:t>,</w:t>
            </w:r>
            <w:r w:rsidRPr="00B57A86">
              <w:rPr>
                <w:rFonts w:eastAsia="Arial Unicode MS"/>
                <w:sz w:val="22"/>
                <w:szCs w:val="22"/>
              </w:rPr>
              <w:t xml:space="preserve"> в случае соответствия критериям, предусмотренным частью 2 статьи 58.1 Федерального закона от 24 июля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57A86">
                <w:rPr>
                  <w:rFonts w:eastAsia="Arial Unicode MS"/>
                  <w:sz w:val="22"/>
                  <w:szCs w:val="22"/>
                </w:rPr>
                <w:t>2009 г</w:t>
              </w:r>
            </w:smartTag>
            <w:r w:rsidRPr="00B57A86">
              <w:rPr>
                <w:rFonts w:eastAsia="Arial Unicode MS"/>
                <w:sz w:val="22"/>
                <w:szCs w:val="22"/>
              </w:rPr>
              <w:t>. № 212-ФЗ, в течение 10 лет со дня получения ими статуса участника проекта начиная с 1-го</w:t>
            </w:r>
            <w:proofErr w:type="gramEnd"/>
            <w:r w:rsidRPr="00B57A86">
              <w:rPr>
                <w:rFonts w:eastAsia="Arial Unicode MS"/>
                <w:sz w:val="22"/>
                <w:szCs w:val="22"/>
              </w:rPr>
              <w:t xml:space="preserve"> числа месяца, следующего за месяцем, в котором ими был получен статус </w:t>
            </w:r>
            <w:proofErr w:type="gramStart"/>
            <w:r w:rsidRPr="00B57A86">
              <w:rPr>
                <w:rFonts w:eastAsia="Arial Unicode MS"/>
                <w:sz w:val="22"/>
                <w:szCs w:val="22"/>
              </w:rPr>
              <w:t>участника проекта</w:t>
            </w:r>
            <w:r w:rsidR="00F04BB2">
              <w:rPr>
                <w:rFonts w:eastAsia="Arial Unicode MS"/>
                <w:sz w:val="22"/>
                <w:szCs w:val="22"/>
              </w:rPr>
              <w:t xml:space="preserve">  с</w:t>
            </w:r>
            <w:r w:rsidRPr="00B57A86">
              <w:rPr>
                <w:rFonts w:eastAsia="Arial Unicode MS"/>
                <w:sz w:val="22"/>
                <w:szCs w:val="22"/>
              </w:rPr>
              <w:t>т</w:t>
            </w:r>
            <w:r w:rsidR="00F04BB2">
              <w:rPr>
                <w:rFonts w:eastAsia="Arial Unicode MS"/>
                <w:sz w:val="22"/>
                <w:szCs w:val="22"/>
              </w:rPr>
              <w:t>атус</w:t>
            </w:r>
            <w:r w:rsidR="00626F41">
              <w:rPr>
                <w:rFonts w:eastAsia="Arial Unicode MS"/>
                <w:sz w:val="22"/>
                <w:szCs w:val="22"/>
              </w:rPr>
              <w:t>а участника проекта</w:t>
            </w:r>
            <w:proofErr w:type="gramEnd"/>
            <w:r w:rsidR="00626F41">
              <w:rPr>
                <w:rFonts w:eastAsia="Arial Unicode MS"/>
                <w:sz w:val="22"/>
                <w:szCs w:val="22"/>
              </w:rPr>
              <w:t>.</w:t>
            </w:r>
          </w:p>
          <w:p w:rsidR="00626F41" w:rsidRPr="00C86E1F" w:rsidRDefault="00626F41" w:rsidP="00626F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8" w:type="dxa"/>
            <w:vAlign w:val="center"/>
          </w:tcPr>
          <w:p w:rsidR="00B2403A" w:rsidRDefault="00AB2F7E" w:rsidP="00626F41">
            <w:pPr>
              <w:jc w:val="center"/>
            </w:pPr>
            <w:r>
              <w:t>081</w:t>
            </w:r>
          </w:p>
        </w:tc>
      </w:tr>
      <w:tr w:rsidR="00B2403A">
        <w:tc>
          <w:tcPr>
            <w:tcW w:w="13788" w:type="dxa"/>
            <w:vAlign w:val="center"/>
          </w:tcPr>
          <w:p w:rsidR="00AB2F7E" w:rsidRPr="00B57A86" w:rsidRDefault="00AB2F7E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proofErr w:type="gramStart"/>
            <w:r w:rsidRPr="00B57A86">
              <w:rPr>
                <w:rFonts w:eastAsia="Arial Unicode MS"/>
                <w:sz w:val="22"/>
                <w:szCs w:val="22"/>
              </w:rPr>
              <w:t>Организации,  осуществляющие  деятельность  в области   информационных  технологий  (за исключением организаций, заключивших с органами управления особыми экономическими зонами соглашения об осуществлении технико-внедренческой деятельности и производящих выплаты физическим лицам, работающим в технико-внедренческой особой экономической зоне или промышленно-производственной особой экономической зоне), которыми  признаются российские организации,  осуществляющие разработку   и  реализацию   разработанных ими программ  для  ЭВМ, баз  данных  на  материальном  носителе  или в  электронном виде</w:t>
            </w:r>
            <w:proofErr w:type="gramEnd"/>
            <w:r w:rsidRPr="00B57A86">
              <w:rPr>
                <w:rFonts w:eastAsia="Arial Unicode MS"/>
                <w:sz w:val="22"/>
                <w:szCs w:val="22"/>
              </w:rPr>
              <w:t xml:space="preserve"> по каналам связи независимо от вида договора и (или) оказывающие услуги (выполняющие работы) по разработке, адаптации, модификации программ для  ЭВМ,  баз  данных  (программных  средств  и  информационных  продуктов  вычислительной техники), установке, тестированию и сопровождению программ для ЭВМ, баз данных</w:t>
            </w:r>
          </w:p>
          <w:p w:rsidR="00B2403A" w:rsidRPr="00C86E1F" w:rsidRDefault="00B2403A" w:rsidP="00626F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8" w:type="dxa"/>
            <w:vAlign w:val="center"/>
          </w:tcPr>
          <w:p w:rsidR="00B2403A" w:rsidRDefault="00AB2F7E" w:rsidP="00626F41">
            <w:pPr>
              <w:jc w:val="center"/>
            </w:pPr>
            <w:r>
              <w:t>091</w:t>
            </w:r>
          </w:p>
        </w:tc>
      </w:tr>
      <w:tr w:rsidR="00B2403A">
        <w:tc>
          <w:tcPr>
            <w:tcW w:w="13788" w:type="dxa"/>
            <w:vAlign w:val="center"/>
          </w:tcPr>
          <w:p w:rsidR="00AB2F7E" w:rsidRPr="00B57A86" w:rsidRDefault="00AB2F7E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proofErr w:type="gramStart"/>
            <w:r w:rsidRPr="00B57A86">
              <w:rPr>
                <w:rFonts w:eastAsia="Arial Unicode MS"/>
                <w:sz w:val="22"/>
                <w:szCs w:val="22"/>
              </w:rPr>
              <w:t xml:space="preserve">Хозяйственные общества, созданные после 13 августа 2009 года бюджетными научными учреждениями в соответствии с Федеральным законом от 23 августа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B57A86">
                <w:rPr>
                  <w:rFonts w:eastAsia="Arial Unicode MS"/>
                  <w:sz w:val="22"/>
                  <w:szCs w:val="22"/>
                </w:rPr>
                <w:t>1996 г</w:t>
              </w:r>
            </w:smartTag>
            <w:r w:rsidRPr="00B57A86">
              <w:rPr>
                <w:rFonts w:eastAsia="Arial Unicode MS"/>
                <w:sz w:val="22"/>
                <w:szCs w:val="22"/>
              </w:rPr>
              <w:t>. № 127-ФЗ «О науке и государственной научно-технической политике»</w:t>
            </w:r>
            <w:r w:rsidRPr="00626F41">
              <w:rPr>
                <w:rFonts w:eastAsia="Arial Unicode MS"/>
                <w:position w:val="6"/>
                <w:sz w:val="20"/>
                <w:szCs w:val="20"/>
              </w:rPr>
              <w:t>3</w:t>
            </w:r>
            <w:r w:rsidRPr="00626F41">
              <w:rPr>
                <w:rFonts w:eastAsia="Arial Unicode MS"/>
                <w:sz w:val="20"/>
                <w:szCs w:val="20"/>
              </w:rPr>
              <w:t xml:space="preserve"> </w:t>
            </w:r>
            <w:r w:rsidRPr="00B57A86">
              <w:rPr>
                <w:rFonts w:eastAsia="Arial Unicode MS"/>
                <w:sz w:val="22"/>
                <w:szCs w:val="22"/>
              </w:rPr>
              <w:t xml:space="preserve">и образовательные учреждения высшего профессионального образования в соответствии с Федеральным законом от 22 августа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B57A86">
                <w:rPr>
                  <w:rFonts w:eastAsia="Arial Unicode MS"/>
                  <w:sz w:val="22"/>
                  <w:szCs w:val="22"/>
                </w:rPr>
                <w:t>1996 г</w:t>
              </w:r>
            </w:smartTag>
            <w:r w:rsidRPr="00B57A86">
              <w:rPr>
                <w:rFonts w:eastAsia="Arial Unicode MS"/>
                <w:sz w:val="22"/>
                <w:szCs w:val="22"/>
              </w:rPr>
              <w:t>. № 125-ФЗ «О высшем и послевузовском профессиональном образовании»</w:t>
            </w:r>
            <w:r w:rsidRPr="00626F41">
              <w:rPr>
                <w:rFonts w:eastAsia="Arial Unicode MS"/>
                <w:position w:val="6"/>
                <w:sz w:val="20"/>
                <w:szCs w:val="20"/>
              </w:rPr>
              <w:t>4</w:t>
            </w:r>
            <w:proofErr w:type="gramEnd"/>
          </w:p>
          <w:p w:rsidR="00B2403A" w:rsidRPr="00C86E1F" w:rsidRDefault="00B2403A" w:rsidP="00626F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8" w:type="dxa"/>
            <w:vAlign w:val="center"/>
          </w:tcPr>
          <w:p w:rsidR="00B2403A" w:rsidRDefault="00AB2F7E" w:rsidP="00626F41">
            <w:pPr>
              <w:jc w:val="center"/>
            </w:pPr>
            <w:r>
              <w:t>101</w:t>
            </w:r>
          </w:p>
        </w:tc>
      </w:tr>
      <w:tr w:rsidR="00626F41" w:rsidTr="00D97C81">
        <w:trPr>
          <w:trHeight w:val="856"/>
        </w:trPr>
        <w:tc>
          <w:tcPr>
            <w:tcW w:w="13788" w:type="dxa"/>
            <w:vMerge w:val="restart"/>
            <w:vAlign w:val="center"/>
          </w:tcPr>
          <w:p w:rsidR="00C86E1F" w:rsidRDefault="00626F41" w:rsidP="00626F41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B57A86">
              <w:rPr>
                <w:rFonts w:eastAsia="Arial Unicode MS"/>
                <w:sz w:val="22"/>
                <w:szCs w:val="22"/>
              </w:rPr>
              <w:t xml:space="preserve">Организации и индивидуальные предприниматели, применяющие упрощенную систему налогообложения, основной вид экономической деятельности которых установлен пунктом 8 части 1 статьи 58 Федерального закона от 24 июля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57A86">
                <w:rPr>
                  <w:rFonts w:eastAsia="Arial Unicode MS"/>
                  <w:sz w:val="22"/>
                  <w:szCs w:val="22"/>
                </w:rPr>
                <w:t>2009 г</w:t>
              </w:r>
            </w:smartTag>
            <w:r w:rsidRPr="00B57A86">
              <w:rPr>
                <w:rFonts w:eastAsia="Arial Unicode MS"/>
                <w:sz w:val="22"/>
                <w:szCs w:val="22"/>
              </w:rPr>
              <w:t>. № 212-ФЗ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C86E1F" w:rsidRPr="00C86E1F" w:rsidRDefault="00C86E1F" w:rsidP="00626F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8" w:type="dxa"/>
            <w:vAlign w:val="center"/>
          </w:tcPr>
          <w:p w:rsidR="00626F41" w:rsidRDefault="00626F41" w:rsidP="00626F41">
            <w:pPr>
              <w:jc w:val="center"/>
            </w:pPr>
            <w:r>
              <w:t>121</w:t>
            </w:r>
          </w:p>
        </w:tc>
      </w:tr>
      <w:tr w:rsidR="00626F41">
        <w:tc>
          <w:tcPr>
            <w:tcW w:w="13788" w:type="dxa"/>
            <w:vMerge/>
            <w:vAlign w:val="center"/>
          </w:tcPr>
          <w:p w:rsidR="00626F41" w:rsidRDefault="00626F41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626F41" w:rsidRDefault="00626F41" w:rsidP="00626F41">
            <w:pPr>
              <w:jc w:val="center"/>
            </w:pPr>
          </w:p>
        </w:tc>
      </w:tr>
      <w:tr w:rsidR="00946484" w:rsidTr="00BD390E">
        <w:trPr>
          <w:trHeight w:val="802"/>
        </w:trPr>
        <w:tc>
          <w:tcPr>
            <w:tcW w:w="13788" w:type="dxa"/>
            <w:vAlign w:val="center"/>
          </w:tcPr>
          <w:p w:rsidR="00946484" w:rsidRDefault="00946484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pacing w:val="-2"/>
                <w:sz w:val="22"/>
                <w:szCs w:val="22"/>
              </w:rPr>
            </w:pPr>
            <w:r w:rsidRPr="00C86E1F">
              <w:rPr>
                <w:rFonts w:eastAsia="Arial Unicode MS"/>
                <w:spacing w:val="-2"/>
                <w:sz w:val="22"/>
                <w:szCs w:val="22"/>
              </w:rPr>
              <w:t>Плательщики страховых взносов, производящие выплаты и иные вознаграждения членам экипажей судов, зарегистрированных в Российском международном реестре судов, за исполнение трудовых обязанностей члена экипажа судна, - в отношении указанных выплат и вознаграждений</w:t>
            </w:r>
          </w:p>
          <w:p w:rsidR="002F12D8" w:rsidRDefault="002F12D8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pacing w:val="-2"/>
                <w:sz w:val="22"/>
                <w:szCs w:val="22"/>
              </w:rPr>
            </w:pPr>
          </w:p>
          <w:p w:rsidR="002F12D8" w:rsidRDefault="002F12D8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pacing w:val="-2"/>
                <w:sz w:val="22"/>
                <w:szCs w:val="22"/>
              </w:rPr>
            </w:pPr>
          </w:p>
          <w:p w:rsidR="002F12D8" w:rsidRPr="00C86E1F" w:rsidRDefault="002F12D8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946484" w:rsidRDefault="00946484" w:rsidP="00626F41">
            <w:pPr>
              <w:jc w:val="center"/>
            </w:pPr>
          </w:p>
          <w:p w:rsidR="00946484" w:rsidRDefault="00946484" w:rsidP="00626F41">
            <w:pPr>
              <w:jc w:val="center"/>
            </w:pPr>
            <w:r>
              <w:t>131</w:t>
            </w:r>
          </w:p>
        </w:tc>
      </w:tr>
      <w:tr w:rsidR="00946484">
        <w:tc>
          <w:tcPr>
            <w:tcW w:w="13788" w:type="dxa"/>
            <w:vAlign w:val="center"/>
          </w:tcPr>
          <w:p w:rsidR="00946484" w:rsidRPr="00946484" w:rsidRDefault="00946484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B57A86">
              <w:rPr>
                <w:rFonts w:eastAsia="Arial Unicode MS"/>
                <w:sz w:val="22"/>
                <w:szCs w:val="22"/>
              </w:rPr>
              <w:lastRenderedPageBreak/>
              <w:t xml:space="preserve">Аптечные организации, признаваемые таковыми в соответствии с Федеральным законом от 12 апреля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57A86">
                <w:rPr>
                  <w:rFonts w:eastAsia="Arial Unicode MS"/>
                  <w:sz w:val="22"/>
                  <w:szCs w:val="22"/>
                </w:rPr>
                <w:t>2010 г</w:t>
              </w:r>
            </w:smartTag>
            <w:r w:rsidRPr="00B57A86">
              <w:rPr>
                <w:rFonts w:eastAsia="Arial Unicode MS"/>
                <w:sz w:val="22"/>
                <w:szCs w:val="22"/>
              </w:rPr>
              <w:t xml:space="preserve">. № 61-ФЗ «Об обращении лекарственных средств»   и уплачивающие единый налог на вмененный доход для отдельных видов деятельности, а также индивидуальные предприниматели, имеющие лицензию на фармацевтическую деятельность и уплачивающие единый налог на вмененный доход для отдельных видов деятельности, в отношении выплат и </w:t>
            </w:r>
            <w:proofErr w:type="gramStart"/>
            <w:r w:rsidRPr="00B57A86">
              <w:rPr>
                <w:rFonts w:eastAsia="Arial Unicode MS"/>
                <w:sz w:val="22"/>
                <w:szCs w:val="22"/>
              </w:rPr>
              <w:t>вознаграждений</w:t>
            </w:r>
            <w:proofErr w:type="gramEnd"/>
            <w:r w:rsidRPr="00B57A86">
              <w:rPr>
                <w:rFonts w:eastAsia="Arial Unicode MS"/>
                <w:sz w:val="22"/>
                <w:szCs w:val="22"/>
              </w:rPr>
              <w:t xml:space="preserve"> производимых физическим лицам в связи с осуществлением фармацевтической деятельности</w:t>
            </w:r>
          </w:p>
        </w:tc>
        <w:tc>
          <w:tcPr>
            <w:tcW w:w="998" w:type="dxa"/>
            <w:vAlign w:val="center"/>
          </w:tcPr>
          <w:p w:rsidR="00946484" w:rsidRDefault="00946484" w:rsidP="00626F41">
            <w:pPr>
              <w:jc w:val="center"/>
            </w:pPr>
            <w:r>
              <w:t>141</w:t>
            </w:r>
          </w:p>
        </w:tc>
      </w:tr>
      <w:tr w:rsidR="00946484">
        <w:tc>
          <w:tcPr>
            <w:tcW w:w="13788" w:type="dxa"/>
            <w:vAlign w:val="center"/>
          </w:tcPr>
          <w:p w:rsidR="00946484" w:rsidRPr="00946484" w:rsidRDefault="00946484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proofErr w:type="gramStart"/>
            <w:r w:rsidRPr="00B57A86">
              <w:rPr>
                <w:rFonts w:eastAsia="Arial Unicode MS"/>
                <w:sz w:val="22"/>
                <w:szCs w:val="22"/>
              </w:rPr>
              <w:t>Некоммерческие организации (за исключением государственных (муниципальных) учреждений), зарегистрированные в установленном законодательством Российской Федерации порядке, применяющие упрощенную систему налогообложения и осуществляющие в соответствии с учредительными документами деятельность в области социального обслуживания населения, научных исследований и разработок, образования, здравоохранения, культуры и искусства (деятельность театров, библиотек, музеев и архивов) и массового спорта (за исключением профессионального), с учетом особеннойстей, установленных частями 5.1 - 5.3 статьи</w:t>
            </w:r>
            <w:proofErr w:type="gramEnd"/>
            <w:r w:rsidRPr="00B57A86">
              <w:rPr>
                <w:rFonts w:eastAsia="Arial Unicode MS"/>
                <w:sz w:val="22"/>
                <w:szCs w:val="22"/>
              </w:rPr>
              <w:t xml:space="preserve"> 58  Федерального закона от 24 июля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57A86">
                <w:rPr>
                  <w:rFonts w:eastAsia="Arial Unicode MS"/>
                  <w:sz w:val="22"/>
                  <w:szCs w:val="22"/>
                </w:rPr>
                <w:t>2009 г</w:t>
              </w:r>
            </w:smartTag>
            <w:r w:rsidRPr="00B57A86">
              <w:rPr>
                <w:rFonts w:eastAsia="Arial Unicode MS"/>
                <w:sz w:val="22"/>
                <w:szCs w:val="22"/>
              </w:rPr>
              <w:t>. № 212-ФЗ</w:t>
            </w:r>
          </w:p>
        </w:tc>
        <w:tc>
          <w:tcPr>
            <w:tcW w:w="998" w:type="dxa"/>
            <w:vAlign w:val="center"/>
          </w:tcPr>
          <w:p w:rsidR="00946484" w:rsidRDefault="00946484" w:rsidP="00626F41">
            <w:pPr>
              <w:jc w:val="center"/>
            </w:pPr>
            <w:r>
              <w:t>151</w:t>
            </w:r>
          </w:p>
        </w:tc>
      </w:tr>
      <w:tr w:rsidR="00946484">
        <w:tc>
          <w:tcPr>
            <w:tcW w:w="13788" w:type="dxa"/>
            <w:vAlign w:val="center"/>
          </w:tcPr>
          <w:p w:rsidR="00946484" w:rsidRPr="00946484" w:rsidRDefault="00946484" w:rsidP="00626F4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B57A86">
              <w:rPr>
                <w:rFonts w:eastAsia="Arial Unicode MS"/>
                <w:sz w:val="22"/>
                <w:szCs w:val="22"/>
              </w:rPr>
              <w:t>Благотворительные организации, зарегистрированные в установленном законодательством Российской Федерации порядке и применяющие упрощенную систему налогообложения</w:t>
            </w:r>
          </w:p>
        </w:tc>
        <w:tc>
          <w:tcPr>
            <w:tcW w:w="998" w:type="dxa"/>
            <w:vAlign w:val="center"/>
          </w:tcPr>
          <w:p w:rsidR="00946484" w:rsidRDefault="00946484" w:rsidP="00626F41">
            <w:pPr>
              <w:jc w:val="center"/>
            </w:pPr>
            <w:r>
              <w:t>161</w:t>
            </w:r>
          </w:p>
        </w:tc>
      </w:tr>
    </w:tbl>
    <w:p w:rsidR="00B2403A" w:rsidRDefault="00B2403A" w:rsidP="00626F41"/>
    <w:p w:rsidR="00946484" w:rsidRDefault="00946484" w:rsidP="00626F41"/>
    <w:p w:rsidR="00946484" w:rsidRDefault="00946484" w:rsidP="00626F41"/>
    <w:p w:rsidR="00B57A86" w:rsidRPr="00B57A86" w:rsidRDefault="00B57A86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 w:rsidRPr="00946484">
        <w:rPr>
          <w:rFonts w:eastAsia="Arial Unicode MS"/>
          <w:sz w:val="20"/>
          <w:szCs w:val="20"/>
          <w:vertAlign w:val="superscript"/>
        </w:rPr>
        <w:t>1</w:t>
      </w:r>
      <w:r w:rsidRPr="00B57A86">
        <w:rPr>
          <w:rFonts w:eastAsia="Arial Unicode MS"/>
          <w:sz w:val="20"/>
          <w:szCs w:val="20"/>
        </w:rPr>
        <w:t xml:space="preserve"> Собрание законодательства Российской Федерации, 2010, № 52, ст. 7099</w:t>
      </w:r>
      <w:r w:rsidR="00C86E1F">
        <w:rPr>
          <w:rFonts w:eastAsia="Arial Unicode MS"/>
          <w:sz w:val="20"/>
          <w:szCs w:val="20"/>
        </w:rPr>
        <w:t>.</w:t>
      </w:r>
    </w:p>
    <w:p w:rsidR="00B2403A" w:rsidRPr="00B57A86" w:rsidRDefault="00B57A86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 w:rsidRPr="00946484">
        <w:rPr>
          <w:rFonts w:eastAsia="Arial Unicode MS"/>
          <w:position w:val="5"/>
          <w:sz w:val="20"/>
          <w:szCs w:val="20"/>
          <w:vertAlign w:val="superscript"/>
        </w:rPr>
        <w:t>2</w:t>
      </w:r>
      <w:r w:rsidRPr="00B57A86">
        <w:rPr>
          <w:rFonts w:eastAsia="Arial Unicode MS"/>
          <w:sz w:val="20"/>
          <w:szCs w:val="20"/>
        </w:rPr>
        <w:t xml:space="preserve"> Собрание законодательства Российской Федерации, 2010, № 40, ст. 4970</w:t>
      </w:r>
      <w:r w:rsidR="00C86E1F">
        <w:rPr>
          <w:rFonts w:eastAsia="Arial Unicode MS"/>
          <w:sz w:val="20"/>
          <w:szCs w:val="20"/>
        </w:rPr>
        <w:t>;</w:t>
      </w:r>
      <w:r w:rsidRPr="00B57A86">
        <w:rPr>
          <w:rFonts w:eastAsia="Arial Unicode MS"/>
          <w:sz w:val="20"/>
          <w:szCs w:val="20"/>
        </w:rPr>
        <w:t xml:space="preserve"> № 52,</w:t>
      </w:r>
      <w:r w:rsidR="00C86E1F">
        <w:rPr>
          <w:rFonts w:eastAsia="Arial Unicode MS"/>
          <w:sz w:val="20"/>
          <w:szCs w:val="20"/>
        </w:rPr>
        <w:t xml:space="preserve"> ст. 7000; 2011, № 29, ст. 4291:</w:t>
      </w:r>
      <w:r w:rsidRPr="00B57A86">
        <w:rPr>
          <w:rFonts w:eastAsia="Arial Unicode MS"/>
          <w:sz w:val="20"/>
          <w:szCs w:val="20"/>
        </w:rPr>
        <w:t xml:space="preserve"> 4300; № 49, ст. 7017</w:t>
      </w:r>
      <w:r w:rsidR="00C86E1F">
        <w:rPr>
          <w:rFonts w:eastAsia="Arial Unicode MS"/>
          <w:sz w:val="20"/>
          <w:szCs w:val="20"/>
        </w:rPr>
        <w:t>.</w:t>
      </w:r>
    </w:p>
    <w:p w:rsidR="006F24E5" w:rsidRDefault="00B57A86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 w:rsidRPr="00946484">
        <w:rPr>
          <w:rFonts w:eastAsia="Arial Unicode MS"/>
          <w:position w:val="5"/>
          <w:sz w:val="20"/>
          <w:szCs w:val="20"/>
          <w:vertAlign w:val="superscript"/>
        </w:rPr>
        <w:t>3</w:t>
      </w:r>
      <w:r w:rsidRPr="00B57A86">
        <w:rPr>
          <w:rFonts w:eastAsia="Arial Unicode MS"/>
          <w:sz w:val="20"/>
          <w:szCs w:val="20"/>
        </w:rPr>
        <w:t xml:space="preserve"> Собрание законодательства Российской Федерации, 1996, № 35,</w:t>
      </w:r>
      <w:r w:rsidR="00C86E1F">
        <w:rPr>
          <w:rFonts w:eastAsia="Arial Unicode MS"/>
          <w:sz w:val="20"/>
          <w:szCs w:val="20"/>
        </w:rPr>
        <w:t xml:space="preserve"> ст. 4137; 1998, № 30, ст. 3607;</w:t>
      </w:r>
      <w:r w:rsidRPr="00B57A86">
        <w:rPr>
          <w:rFonts w:eastAsia="Arial Unicode MS"/>
          <w:sz w:val="20"/>
          <w:szCs w:val="20"/>
        </w:rPr>
        <w:t xml:space="preserve"> № 51, ст. 6271; 2000,</w:t>
      </w:r>
      <w:r w:rsidR="00C86E1F">
        <w:rPr>
          <w:rFonts w:eastAsia="Arial Unicode MS"/>
          <w:sz w:val="20"/>
          <w:szCs w:val="20"/>
        </w:rPr>
        <w:t xml:space="preserve"> № 2, ст. 162; 2001, № 1, ст. 2;</w:t>
      </w:r>
      <w:r w:rsidRPr="00B57A86">
        <w:rPr>
          <w:rFonts w:eastAsia="Arial Unicode MS"/>
          <w:sz w:val="20"/>
          <w:szCs w:val="20"/>
        </w:rPr>
        <w:t xml:space="preserve">  № 53, ст. 5030; 2002, № 52, ст. 5132; 2003, № 52, ст. 5038; 2004, № 35, ст. 3607; 2005, № </w:t>
      </w:r>
      <w:r w:rsidR="00C86E1F">
        <w:rPr>
          <w:rFonts w:eastAsia="Arial Unicode MS"/>
          <w:sz w:val="20"/>
          <w:szCs w:val="20"/>
        </w:rPr>
        <w:t>27, ст. 2715; 2006, № 1, ст. 10;</w:t>
      </w:r>
      <w:r w:rsidRPr="00B57A86">
        <w:rPr>
          <w:rFonts w:eastAsia="Arial Unicode MS"/>
          <w:sz w:val="20"/>
          <w:szCs w:val="20"/>
        </w:rPr>
        <w:t xml:space="preserve"> № 50, ст. 5280; 2007, № 49, ст. 6069; 2008, № 30, ст. 3616; 2009, № 1,</w:t>
      </w:r>
    </w:p>
    <w:p w:rsidR="00B57A86" w:rsidRPr="006F24E5" w:rsidRDefault="00C86E1F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>ст. 17; № 7,  ст. 786; № 31, ст. 3923;</w:t>
      </w:r>
      <w:r w:rsidR="00B57A86" w:rsidRPr="00B57A86">
        <w:rPr>
          <w:rFonts w:eastAsia="Arial Unicode MS"/>
          <w:sz w:val="20"/>
          <w:szCs w:val="20"/>
        </w:rPr>
        <w:t xml:space="preserve"> № 52, ст. 6434; 2010, № 19, ст. 2291</w:t>
      </w:r>
      <w:r>
        <w:rPr>
          <w:rFonts w:eastAsia="Arial Unicode MS"/>
          <w:sz w:val="20"/>
          <w:szCs w:val="20"/>
        </w:rPr>
        <w:t>;</w:t>
      </w:r>
      <w:r w:rsidR="00B57A86" w:rsidRPr="00B57A86">
        <w:rPr>
          <w:rFonts w:eastAsia="Arial Unicode MS"/>
          <w:sz w:val="20"/>
          <w:szCs w:val="20"/>
        </w:rPr>
        <w:t xml:space="preserve"> № 31, ст. 4167; 2011, </w:t>
      </w:r>
      <w:r>
        <w:rPr>
          <w:rFonts w:eastAsia="Arial Unicode MS"/>
          <w:sz w:val="20"/>
          <w:szCs w:val="20"/>
        </w:rPr>
        <w:t xml:space="preserve"> № 10, ст. 1281; № 30, ст. 4596, ст.</w:t>
      </w:r>
      <w:r w:rsidR="00B57A86" w:rsidRPr="00B57A86">
        <w:rPr>
          <w:rFonts w:eastAsia="Arial Unicode MS"/>
          <w:sz w:val="20"/>
          <w:szCs w:val="20"/>
        </w:rPr>
        <w:t xml:space="preserve"> 4597; № 45, ст. 6321; № 49, ст. 7063</w:t>
      </w:r>
      <w:r>
        <w:rPr>
          <w:rFonts w:eastAsia="Arial Unicode MS"/>
          <w:sz w:val="20"/>
          <w:szCs w:val="20"/>
        </w:rPr>
        <w:t>.</w:t>
      </w:r>
    </w:p>
    <w:p w:rsidR="006F24E5" w:rsidRDefault="00B57A86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 w:rsidRPr="00946484">
        <w:rPr>
          <w:rFonts w:eastAsia="Arial Unicode MS"/>
          <w:position w:val="5"/>
          <w:sz w:val="20"/>
          <w:szCs w:val="20"/>
          <w:vertAlign w:val="superscript"/>
        </w:rPr>
        <w:t>4</w:t>
      </w:r>
      <w:r w:rsidRPr="00B57A86">
        <w:rPr>
          <w:rFonts w:eastAsia="Arial Unicode MS"/>
          <w:sz w:val="20"/>
          <w:szCs w:val="20"/>
        </w:rPr>
        <w:t xml:space="preserve"> Собрание законодательства Российской Федерации, 1996, № 3</w:t>
      </w:r>
      <w:r w:rsidR="00C86E1F">
        <w:rPr>
          <w:rFonts w:eastAsia="Arial Unicode MS"/>
          <w:sz w:val="20"/>
          <w:szCs w:val="20"/>
        </w:rPr>
        <w:t>5, ст. 4135; 2000, № 3, ст. 354; № 29, ст. 3001; № 33, ст. 3348;</w:t>
      </w:r>
      <w:r w:rsidRPr="00B57A86">
        <w:rPr>
          <w:rFonts w:eastAsia="Arial Unicode MS"/>
          <w:sz w:val="20"/>
          <w:szCs w:val="20"/>
        </w:rPr>
        <w:t xml:space="preserve"> №</w:t>
      </w:r>
      <w:r w:rsidR="00C86E1F">
        <w:rPr>
          <w:rFonts w:eastAsia="Arial Unicode MS"/>
          <w:sz w:val="20"/>
          <w:szCs w:val="20"/>
        </w:rPr>
        <w:t xml:space="preserve"> 44, ст. 4399; 2001, № 1, ст. 2;</w:t>
      </w:r>
      <w:r w:rsidRPr="00B57A86">
        <w:rPr>
          <w:rFonts w:eastAsia="Arial Unicode MS"/>
          <w:sz w:val="20"/>
          <w:szCs w:val="20"/>
        </w:rPr>
        <w:t xml:space="preserve"> № 53, </w:t>
      </w:r>
    </w:p>
    <w:p w:rsidR="006F24E5" w:rsidRDefault="00C86E1F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>ст. 5030; 2002, № 26, ст. 2517;</w:t>
      </w:r>
      <w:r w:rsidR="00B57A86" w:rsidRPr="00B57A86">
        <w:rPr>
          <w:rFonts w:eastAsia="Arial Unicode MS"/>
          <w:sz w:val="20"/>
          <w:szCs w:val="20"/>
        </w:rPr>
        <w:t xml:space="preserve"> № 5</w:t>
      </w:r>
      <w:r>
        <w:rPr>
          <w:rFonts w:eastAsia="Arial Unicode MS"/>
          <w:sz w:val="20"/>
          <w:szCs w:val="20"/>
        </w:rPr>
        <w:t>2, ст. 5132; 2003, № 2, ст. 163; № 14, ст. 1254; № 28, ст. 2888;</w:t>
      </w:r>
      <w:r w:rsidR="00B57A86" w:rsidRPr="00B57A86">
        <w:rPr>
          <w:rFonts w:eastAsia="Arial Unicode MS"/>
          <w:sz w:val="20"/>
          <w:szCs w:val="20"/>
        </w:rPr>
        <w:t xml:space="preserve"> № 52, ст. 5038; 2004, № 35, ст. 3607; 2005, № 17, ст. 1481; 2006, № 1, </w:t>
      </w:r>
    </w:p>
    <w:p w:rsidR="006F24E5" w:rsidRDefault="00C86E1F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>ст. 10; № 29, ст. 3122; № 30, ст. 3289; № 43, ст. 4413;</w:t>
      </w:r>
      <w:r w:rsidR="00B57A86" w:rsidRPr="00B57A86">
        <w:rPr>
          <w:rFonts w:eastAsia="Arial Unicode MS"/>
          <w:sz w:val="20"/>
          <w:szCs w:val="20"/>
        </w:rPr>
        <w:t xml:space="preserve"> № </w:t>
      </w:r>
      <w:r>
        <w:rPr>
          <w:rFonts w:eastAsia="Arial Unicode MS"/>
          <w:sz w:val="20"/>
          <w:szCs w:val="20"/>
        </w:rPr>
        <w:t>45, ст. 4627; 2007, № 1, ст. 21; № 2, ст. 360; № 7, ст. 838; № 17, ст. 1932; № 29, ст. 3484; № 43, ст. 5084;</w:t>
      </w:r>
      <w:r w:rsidR="00B57A86" w:rsidRPr="00B57A86">
        <w:rPr>
          <w:rFonts w:eastAsia="Arial Unicode MS"/>
          <w:sz w:val="20"/>
          <w:szCs w:val="20"/>
        </w:rPr>
        <w:t xml:space="preserve"> № 44,</w:t>
      </w:r>
    </w:p>
    <w:p w:rsidR="00B57A86" w:rsidRPr="00B57A86" w:rsidRDefault="00B57A86" w:rsidP="00626F41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</w:rPr>
      </w:pPr>
      <w:r w:rsidRPr="00B57A86">
        <w:rPr>
          <w:rFonts w:eastAsia="Arial Unicode MS"/>
          <w:sz w:val="20"/>
          <w:szCs w:val="20"/>
        </w:rPr>
        <w:t xml:space="preserve"> </w:t>
      </w:r>
      <w:proofErr w:type="gramStart"/>
      <w:r w:rsidRPr="00B57A86">
        <w:rPr>
          <w:rFonts w:eastAsia="Arial Unicode MS"/>
          <w:sz w:val="20"/>
          <w:szCs w:val="20"/>
        </w:rPr>
        <w:t>ст. 5280</w:t>
      </w:r>
      <w:r w:rsidR="00C86E1F">
        <w:rPr>
          <w:rFonts w:eastAsia="Arial Unicode MS"/>
          <w:sz w:val="20"/>
          <w:szCs w:val="20"/>
        </w:rPr>
        <w:t>;</w:t>
      </w:r>
      <w:r w:rsidRPr="00B57A86">
        <w:rPr>
          <w:rFonts w:eastAsia="Arial Unicode MS"/>
          <w:sz w:val="20"/>
          <w:szCs w:val="20"/>
        </w:rPr>
        <w:t xml:space="preserve"> № 49, ст. 6068, </w:t>
      </w:r>
      <w:r w:rsidR="00C86E1F">
        <w:rPr>
          <w:rFonts w:eastAsia="Arial Unicode MS"/>
          <w:sz w:val="20"/>
          <w:szCs w:val="20"/>
        </w:rPr>
        <w:t xml:space="preserve">ст. </w:t>
      </w:r>
      <w:r w:rsidRPr="00B57A86">
        <w:rPr>
          <w:rFonts w:eastAsia="Arial Unicode MS"/>
          <w:sz w:val="20"/>
          <w:szCs w:val="20"/>
        </w:rPr>
        <w:t xml:space="preserve">6069, </w:t>
      </w:r>
      <w:r w:rsidR="00C86E1F">
        <w:rPr>
          <w:rFonts w:eastAsia="Arial Unicode MS"/>
          <w:sz w:val="20"/>
          <w:szCs w:val="20"/>
        </w:rPr>
        <w:t>ст.</w:t>
      </w:r>
      <w:r w:rsidRPr="00B57A86">
        <w:rPr>
          <w:rFonts w:eastAsia="Arial Unicode MS"/>
          <w:sz w:val="20"/>
          <w:szCs w:val="20"/>
        </w:rPr>
        <w:t xml:space="preserve"> 6070,  </w:t>
      </w:r>
      <w:r w:rsidR="00C86E1F">
        <w:rPr>
          <w:rFonts w:eastAsia="Arial Unicode MS"/>
          <w:sz w:val="20"/>
          <w:szCs w:val="20"/>
        </w:rPr>
        <w:t xml:space="preserve">ст. </w:t>
      </w:r>
      <w:r w:rsidRPr="00B57A86">
        <w:rPr>
          <w:rFonts w:eastAsia="Arial Unicode MS"/>
          <w:sz w:val="20"/>
          <w:szCs w:val="20"/>
        </w:rPr>
        <w:t>6074; 2008,</w:t>
      </w:r>
      <w:r w:rsidR="00C86E1F">
        <w:rPr>
          <w:rFonts w:eastAsia="Arial Unicode MS"/>
          <w:sz w:val="20"/>
          <w:szCs w:val="20"/>
        </w:rPr>
        <w:t xml:space="preserve"> № 9, ст. 813;  № 17, ст. 1757; № 29, ст. 3419;  № 30, ст. 3616; </w:t>
      </w:r>
      <w:r w:rsidRPr="00B57A86">
        <w:rPr>
          <w:rFonts w:eastAsia="Arial Unicode MS"/>
          <w:sz w:val="20"/>
          <w:szCs w:val="20"/>
        </w:rPr>
        <w:t xml:space="preserve"> № 52, ст. 6236, </w:t>
      </w:r>
      <w:r w:rsidR="00C86E1F">
        <w:rPr>
          <w:rFonts w:eastAsia="Arial Unicode MS"/>
          <w:sz w:val="20"/>
          <w:szCs w:val="20"/>
        </w:rPr>
        <w:t xml:space="preserve">ст. </w:t>
      </w:r>
      <w:r w:rsidRPr="00B57A86">
        <w:rPr>
          <w:rFonts w:eastAsia="Arial Unicode MS"/>
          <w:sz w:val="20"/>
          <w:szCs w:val="20"/>
        </w:rPr>
        <w:t xml:space="preserve">6241; 2009, № 7, ст. 786, </w:t>
      </w:r>
      <w:r w:rsidR="00C86E1F">
        <w:rPr>
          <w:rFonts w:eastAsia="Arial Unicode MS"/>
          <w:sz w:val="20"/>
          <w:szCs w:val="20"/>
        </w:rPr>
        <w:t xml:space="preserve">             ст. 787, № 29, ст. 3621; № 31, ст. 3923; № 46, ст. 5419; № 51, ст. 6158;</w:t>
      </w:r>
      <w:r w:rsidRPr="00B57A86">
        <w:rPr>
          <w:rFonts w:eastAsia="Arial Unicode MS"/>
          <w:sz w:val="20"/>
          <w:szCs w:val="20"/>
        </w:rPr>
        <w:t xml:space="preserve"> № 52, ст. 6405, </w:t>
      </w:r>
      <w:r w:rsidR="00C86E1F">
        <w:rPr>
          <w:rFonts w:eastAsia="Arial Unicode MS"/>
          <w:sz w:val="20"/>
          <w:szCs w:val="20"/>
        </w:rPr>
        <w:t xml:space="preserve">ст. </w:t>
      </w:r>
      <w:r w:rsidRPr="00B57A86">
        <w:rPr>
          <w:rFonts w:eastAsia="Arial Unicode MS"/>
          <w:sz w:val="20"/>
          <w:szCs w:val="20"/>
        </w:rPr>
        <w:t xml:space="preserve"> 6409, </w:t>
      </w:r>
      <w:r w:rsidR="00C86E1F">
        <w:rPr>
          <w:rFonts w:eastAsia="Arial Unicode MS"/>
          <w:sz w:val="20"/>
          <w:szCs w:val="20"/>
        </w:rPr>
        <w:t>ст. 6450;</w:t>
      </w:r>
      <w:proofErr w:type="gramEnd"/>
      <w:r w:rsidR="00C86E1F">
        <w:rPr>
          <w:rFonts w:eastAsia="Arial Unicode MS"/>
          <w:sz w:val="20"/>
          <w:szCs w:val="20"/>
        </w:rPr>
        <w:t xml:space="preserve"> 2010, № 19, ст. 2291; № 31, ст. 4167; </w:t>
      </w:r>
      <w:r w:rsidRPr="00B57A86">
        <w:rPr>
          <w:rFonts w:eastAsia="Arial Unicode MS"/>
          <w:sz w:val="20"/>
          <w:szCs w:val="20"/>
        </w:rPr>
        <w:t xml:space="preserve"> № 46, ст. 591</w:t>
      </w:r>
      <w:r w:rsidR="00C86E1F">
        <w:rPr>
          <w:rFonts w:eastAsia="Arial Unicode MS"/>
          <w:sz w:val="20"/>
          <w:szCs w:val="20"/>
        </w:rPr>
        <w:t>8; 2011, № 1, ст. 38;</w:t>
      </w:r>
      <w:r w:rsidRPr="00B57A86">
        <w:rPr>
          <w:rFonts w:eastAsia="Arial Unicode MS"/>
          <w:sz w:val="20"/>
          <w:szCs w:val="20"/>
        </w:rPr>
        <w:t xml:space="preserve">  № 6, ст. 793; № 25, ст. 3537; № 30, ст. 4590; № 41, ст. 5636; № 45, ст. 6320; № 47, ст. 6608; № 48, ст. 6727; № 49, ст. 7062, </w:t>
      </w:r>
      <w:r w:rsidR="00C86E1F">
        <w:rPr>
          <w:rFonts w:eastAsia="Arial Unicode MS"/>
          <w:sz w:val="20"/>
          <w:szCs w:val="20"/>
        </w:rPr>
        <w:t xml:space="preserve">ст. </w:t>
      </w:r>
      <w:r w:rsidRPr="00B57A86">
        <w:rPr>
          <w:rFonts w:eastAsia="Arial Unicode MS"/>
          <w:sz w:val="20"/>
          <w:szCs w:val="20"/>
        </w:rPr>
        <w:t>7063</w:t>
      </w:r>
      <w:r w:rsidR="00C86E1F">
        <w:rPr>
          <w:rFonts w:eastAsia="Arial Unicode MS"/>
          <w:sz w:val="20"/>
          <w:szCs w:val="20"/>
        </w:rPr>
        <w:t>.</w:t>
      </w:r>
    </w:p>
    <w:p w:rsidR="00B57A86" w:rsidRPr="00B57A86" w:rsidRDefault="00B57A86" w:rsidP="00626F41">
      <w:pPr>
        <w:autoSpaceDE w:val="0"/>
        <w:autoSpaceDN w:val="0"/>
        <w:adjustRightInd w:val="0"/>
        <w:rPr>
          <w:rFonts w:eastAsia="Arial Unicode MS"/>
          <w:sz w:val="20"/>
          <w:szCs w:val="20"/>
        </w:rPr>
      </w:pPr>
    </w:p>
    <w:sectPr w:rsidR="00B57A86" w:rsidRPr="00B57A86" w:rsidSect="00946484">
      <w:headerReference w:type="even" r:id="rId6"/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0E6" w:rsidRDefault="003460E6">
      <w:r>
        <w:separator/>
      </w:r>
    </w:p>
  </w:endnote>
  <w:endnote w:type="continuationSeparator" w:id="0">
    <w:p w:rsidR="003460E6" w:rsidRDefault="00346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0E6" w:rsidRDefault="003460E6">
      <w:r>
        <w:separator/>
      </w:r>
    </w:p>
  </w:footnote>
  <w:footnote w:type="continuationSeparator" w:id="0">
    <w:p w:rsidR="003460E6" w:rsidRDefault="00346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90E" w:rsidRDefault="00BD390E" w:rsidP="00C11E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390E" w:rsidRDefault="00BD390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90E" w:rsidRDefault="00BD390E" w:rsidP="00C11E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363C">
      <w:rPr>
        <w:rStyle w:val="a7"/>
        <w:noProof/>
      </w:rPr>
      <w:t>2</w:t>
    </w:r>
    <w:r>
      <w:rPr>
        <w:rStyle w:val="a7"/>
      </w:rPr>
      <w:fldChar w:fldCharType="end"/>
    </w:r>
  </w:p>
  <w:p w:rsidR="00BD390E" w:rsidRDefault="00BD390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03A"/>
    <w:rsid w:val="000152B9"/>
    <w:rsid w:val="00015AD0"/>
    <w:rsid w:val="0001706B"/>
    <w:rsid w:val="00021C55"/>
    <w:rsid w:val="00027B95"/>
    <w:rsid w:val="00040BCF"/>
    <w:rsid w:val="00047C2A"/>
    <w:rsid w:val="0005305F"/>
    <w:rsid w:val="0006072C"/>
    <w:rsid w:val="00060F2C"/>
    <w:rsid w:val="00070D39"/>
    <w:rsid w:val="000743D5"/>
    <w:rsid w:val="00076167"/>
    <w:rsid w:val="00091031"/>
    <w:rsid w:val="00092DE5"/>
    <w:rsid w:val="000A5C44"/>
    <w:rsid w:val="000B1E8C"/>
    <w:rsid w:val="000B4355"/>
    <w:rsid w:val="000B5BEB"/>
    <w:rsid w:val="000C7ED0"/>
    <w:rsid w:val="000D65EC"/>
    <w:rsid w:val="000F3A1B"/>
    <w:rsid w:val="000F49A0"/>
    <w:rsid w:val="00124722"/>
    <w:rsid w:val="00150B20"/>
    <w:rsid w:val="00155591"/>
    <w:rsid w:val="00156B5F"/>
    <w:rsid w:val="00162BA2"/>
    <w:rsid w:val="0017339F"/>
    <w:rsid w:val="00175CE0"/>
    <w:rsid w:val="00176CAA"/>
    <w:rsid w:val="00181B8E"/>
    <w:rsid w:val="00186864"/>
    <w:rsid w:val="00190D34"/>
    <w:rsid w:val="00196B93"/>
    <w:rsid w:val="001A5BDA"/>
    <w:rsid w:val="001C15BA"/>
    <w:rsid w:val="001D02EA"/>
    <w:rsid w:val="001D3939"/>
    <w:rsid w:val="001F4222"/>
    <w:rsid w:val="0020580B"/>
    <w:rsid w:val="00226705"/>
    <w:rsid w:val="00226FD4"/>
    <w:rsid w:val="00234730"/>
    <w:rsid w:val="00247861"/>
    <w:rsid w:val="0025222E"/>
    <w:rsid w:val="00252D35"/>
    <w:rsid w:val="00273869"/>
    <w:rsid w:val="0028300B"/>
    <w:rsid w:val="002A1D03"/>
    <w:rsid w:val="002C4477"/>
    <w:rsid w:val="002C56EE"/>
    <w:rsid w:val="002D3C7B"/>
    <w:rsid w:val="002D5C77"/>
    <w:rsid w:val="002E331A"/>
    <w:rsid w:val="002F12D8"/>
    <w:rsid w:val="00302F25"/>
    <w:rsid w:val="00303834"/>
    <w:rsid w:val="0031055C"/>
    <w:rsid w:val="00324D1A"/>
    <w:rsid w:val="00335607"/>
    <w:rsid w:val="003362BE"/>
    <w:rsid w:val="00344871"/>
    <w:rsid w:val="003460E6"/>
    <w:rsid w:val="00350F29"/>
    <w:rsid w:val="00382D5D"/>
    <w:rsid w:val="003D5EEB"/>
    <w:rsid w:val="003E5139"/>
    <w:rsid w:val="00402489"/>
    <w:rsid w:val="004125F9"/>
    <w:rsid w:val="00415270"/>
    <w:rsid w:val="00427EF0"/>
    <w:rsid w:val="00431E0E"/>
    <w:rsid w:val="0043367E"/>
    <w:rsid w:val="00441133"/>
    <w:rsid w:val="0045270B"/>
    <w:rsid w:val="004610E5"/>
    <w:rsid w:val="00477132"/>
    <w:rsid w:val="00495918"/>
    <w:rsid w:val="00497791"/>
    <w:rsid w:val="004A3509"/>
    <w:rsid w:val="004C6389"/>
    <w:rsid w:val="004E56B4"/>
    <w:rsid w:val="004F3055"/>
    <w:rsid w:val="0050363C"/>
    <w:rsid w:val="0050413E"/>
    <w:rsid w:val="005060AE"/>
    <w:rsid w:val="00511572"/>
    <w:rsid w:val="00523DB3"/>
    <w:rsid w:val="005304FC"/>
    <w:rsid w:val="00532571"/>
    <w:rsid w:val="00547136"/>
    <w:rsid w:val="0054790D"/>
    <w:rsid w:val="0058712A"/>
    <w:rsid w:val="005935C5"/>
    <w:rsid w:val="0059692D"/>
    <w:rsid w:val="005A7F72"/>
    <w:rsid w:val="005B2BA4"/>
    <w:rsid w:val="005E1B2A"/>
    <w:rsid w:val="005E48CE"/>
    <w:rsid w:val="006053B4"/>
    <w:rsid w:val="006148C5"/>
    <w:rsid w:val="00614EDE"/>
    <w:rsid w:val="00616468"/>
    <w:rsid w:val="00626851"/>
    <w:rsid w:val="00626F41"/>
    <w:rsid w:val="0066287C"/>
    <w:rsid w:val="0066486B"/>
    <w:rsid w:val="00664E82"/>
    <w:rsid w:val="006776CF"/>
    <w:rsid w:val="00684135"/>
    <w:rsid w:val="00692406"/>
    <w:rsid w:val="006A749B"/>
    <w:rsid w:val="006B4116"/>
    <w:rsid w:val="006B5238"/>
    <w:rsid w:val="006C0508"/>
    <w:rsid w:val="006D3F32"/>
    <w:rsid w:val="006F24E5"/>
    <w:rsid w:val="007119B9"/>
    <w:rsid w:val="007267E4"/>
    <w:rsid w:val="00757752"/>
    <w:rsid w:val="007617CB"/>
    <w:rsid w:val="00771A44"/>
    <w:rsid w:val="00775CE5"/>
    <w:rsid w:val="00784521"/>
    <w:rsid w:val="00792B1A"/>
    <w:rsid w:val="007A1DCE"/>
    <w:rsid w:val="007D0637"/>
    <w:rsid w:val="007D3BFE"/>
    <w:rsid w:val="007E0B23"/>
    <w:rsid w:val="007E3D0D"/>
    <w:rsid w:val="007F2442"/>
    <w:rsid w:val="007F78E6"/>
    <w:rsid w:val="008017B9"/>
    <w:rsid w:val="00804D3C"/>
    <w:rsid w:val="00812B3B"/>
    <w:rsid w:val="00821F4E"/>
    <w:rsid w:val="0082285E"/>
    <w:rsid w:val="008375F5"/>
    <w:rsid w:val="00843C73"/>
    <w:rsid w:val="00851219"/>
    <w:rsid w:val="00864968"/>
    <w:rsid w:val="00877A4A"/>
    <w:rsid w:val="0088267A"/>
    <w:rsid w:val="008972E2"/>
    <w:rsid w:val="008A0861"/>
    <w:rsid w:val="008A35E9"/>
    <w:rsid w:val="008B0DDD"/>
    <w:rsid w:val="008C73DE"/>
    <w:rsid w:val="008D30E5"/>
    <w:rsid w:val="008E1C69"/>
    <w:rsid w:val="008E6F8E"/>
    <w:rsid w:val="00926A94"/>
    <w:rsid w:val="009351D0"/>
    <w:rsid w:val="00941F37"/>
    <w:rsid w:val="00946484"/>
    <w:rsid w:val="00991E71"/>
    <w:rsid w:val="009A1328"/>
    <w:rsid w:val="009A387A"/>
    <w:rsid w:val="009A40E6"/>
    <w:rsid w:val="009A66DA"/>
    <w:rsid w:val="009C024A"/>
    <w:rsid w:val="009C3042"/>
    <w:rsid w:val="009E200E"/>
    <w:rsid w:val="009F4DF1"/>
    <w:rsid w:val="00A22616"/>
    <w:rsid w:val="00A3585E"/>
    <w:rsid w:val="00A91211"/>
    <w:rsid w:val="00A97CC3"/>
    <w:rsid w:val="00AB2F7E"/>
    <w:rsid w:val="00AB7FD1"/>
    <w:rsid w:val="00AD37EC"/>
    <w:rsid w:val="00AE2B98"/>
    <w:rsid w:val="00AF4976"/>
    <w:rsid w:val="00AF5986"/>
    <w:rsid w:val="00AF6406"/>
    <w:rsid w:val="00AF725E"/>
    <w:rsid w:val="00B10891"/>
    <w:rsid w:val="00B2403A"/>
    <w:rsid w:val="00B24FEB"/>
    <w:rsid w:val="00B3722C"/>
    <w:rsid w:val="00B42F67"/>
    <w:rsid w:val="00B5399E"/>
    <w:rsid w:val="00B57A86"/>
    <w:rsid w:val="00B64A3A"/>
    <w:rsid w:val="00B70030"/>
    <w:rsid w:val="00B760D9"/>
    <w:rsid w:val="00BA3572"/>
    <w:rsid w:val="00BA6E77"/>
    <w:rsid w:val="00BB2041"/>
    <w:rsid w:val="00BD22D1"/>
    <w:rsid w:val="00BD390E"/>
    <w:rsid w:val="00BD5DD0"/>
    <w:rsid w:val="00BD77B2"/>
    <w:rsid w:val="00C01106"/>
    <w:rsid w:val="00C048A6"/>
    <w:rsid w:val="00C11947"/>
    <w:rsid w:val="00C11E7A"/>
    <w:rsid w:val="00C13BF3"/>
    <w:rsid w:val="00C27C45"/>
    <w:rsid w:val="00C45119"/>
    <w:rsid w:val="00C45547"/>
    <w:rsid w:val="00C50E37"/>
    <w:rsid w:val="00C53475"/>
    <w:rsid w:val="00C6072F"/>
    <w:rsid w:val="00C76F55"/>
    <w:rsid w:val="00C8354E"/>
    <w:rsid w:val="00C86365"/>
    <w:rsid w:val="00C86E1F"/>
    <w:rsid w:val="00C86EA3"/>
    <w:rsid w:val="00C92B7E"/>
    <w:rsid w:val="00C94D93"/>
    <w:rsid w:val="00C97F9D"/>
    <w:rsid w:val="00CA0F67"/>
    <w:rsid w:val="00CA6212"/>
    <w:rsid w:val="00CB4DE5"/>
    <w:rsid w:val="00CC0BDA"/>
    <w:rsid w:val="00CD14D4"/>
    <w:rsid w:val="00CD31A1"/>
    <w:rsid w:val="00CE2023"/>
    <w:rsid w:val="00CE2C34"/>
    <w:rsid w:val="00CE4829"/>
    <w:rsid w:val="00CF4D7A"/>
    <w:rsid w:val="00D101DB"/>
    <w:rsid w:val="00D126FB"/>
    <w:rsid w:val="00D20903"/>
    <w:rsid w:val="00D41755"/>
    <w:rsid w:val="00D43432"/>
    <w:rsid w:val="00D6322A"/>
    <w:rsid w:val="00D654E8"/>
    <w:rsid w:val="00D708C1"/>
    <w:rsid w:val="00D8500C"/>
    <w:rsid w:val="00D8764C"/>
    <w:rsid w:val="00D93F12"/>
    <w:rsid w:val="00D947D3"/>
    <w:rsid w:val="00D97C81"/>
    <w:rsid w:val="00DC25B8"/>
    <w:rsid w:val="00DC417E"/>
    <w:rsid w:val="00DD1064"/>
    <w:rsid w:val="00DE75E9"/>
    <w:rsid w:val="00E037AF"/>
    <w:rsid w:val="00E04FA1"/>
    <w:rsid w:val="00E13E3F"/>
    <w:rsid w:val="00E2227E"/>
    <w:rsid w:val="00E25D2D"/>
    <w:rsid w:val="00E26089"/>
    <w:rsid w:val="00E33F07"/>
    <w:rsid w:val="00E41D67"/>
    <w:rsid w:val="00E500AB"/>
    <w:rsid w:val="00E716CD"/>
    <w:rsid w:val="00E72A21"/>
    <w:rsid w:val="00E87755"/>
    <w:rsid w:val="00E90CCF"/>
    <w:rsid w:val="00EA7A7C"/>
    <w:rsid w:val="00EB19DF"/>
    <w:rsid w:val="00EF2423"/>
    <w:rsid w:val="00F0183D"/>
    <w:rsid w:val="00F04BB2"/>
    <w:rsid w:val="00F47364"/>
    <w:rsid w:val="00F57D15"/>
    <w:rsid w:val="00F654A6"/>
    <w:rsid w:val="00F84F50"/>
    <w:rsid w:val="00F8779E"/>
    <w:rsid w:val="00FA0163"/>
    <w:rsid w:val="00FA63EE"/>
    <w:rsid w:val="00FB6D15"/>
    <w:rsid w:val="00FC047A"/>
    <w:rsid w:val="00FE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240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946484"/>
    <w:rPr>
      <w:sz w:val="20"/>
      <w:szCs w:val="20"/>
    </w:rPr>
  </w:style>
  <w:style w:type="character" w:styleId="a5">
    <w:name w:val="footnote reference"/>
    <w:basedOn w:val="a0"/>
    <w:semiHidden/>
    <w:rsid w:val="00946484"/>
    <w:rPr>
      <w:vertAlign w:val="superscript"/>
    </w:rPr>
  </w:style>
  <w:style w:type="paragraph" w:styleId="a6">
    <w:name w:val="header"/>
    <w:basedOn w:val="a"/>
    <w:rsid w:val="0094648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46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Ryabova_0001</dc:creator>
  <cp:keywords/>
  <dc:description/>
  <cp:lastModifiedBy>sahibgareeva</cp:lastModifiedBy>
  <cp:revision>2</cp:revision>
  <cp:lastPrinted>2012-02-27T13:24:00Z</cp:lastPrinted>
  <dcterms:created xsi:type="dcterms:W3CDTF">2012-03-13T06:19:00Z</dcterms:created>
  <dcterms:modified xsi:type="dcterms:W3CDTF">2012-03-13T06:19:00Z</dcterms:modified>
</cp:coreProperties>
</file>